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5EF" w:rsidRDefault="0022758E" w:rsidP="00525D1A">
      <w:pPr>
        <w:spacing w:after="0" w:line="240" w:lineRule="auto"/>
        <w:ind w:hanging="426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525D1A"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93450">
        <w:rPr>
          <w:rFonts w:ascii="Times New Roman" w:hAnsi="Times New Roman" w:cs="Times New Roman"/>
          <w:b/>
          <w:sz w:val="32"/>
          <w:szCs w:val="32"/>
        </w:rPr>
        <w:t xml:space="preserve">                           </w:t>
      </w:r>
    </w:p>
    <w:p w:rsidR="00525D1A" w:rsidRDefault="00525D1A" w:rsidP="00525D1A">
      <w:pPr>
        <w:spacing w:after="0" w:line="240" w:lineRule="auto"/>
        <w:ind w:hanging="426"/>
        <w:rPr>
          <w:rFonts w:ascii="Times New Roman" w:hAnsi="Times New Roman" w:cs="Times New Roman"/>
          <w:b/>
          <w:sz w:val="24"/>
          <w:szCs w:val="24"/>
        </w:rPr>
      </w:pPr>
      <w:r w:rsidRPr="00525D1A">
        <w:rPr>
          <w:rFonts w:ascii="Times New Roman" w:hAnsi="Times New Roman" w:cs="Times New Roman"/>
          <w:b/>
          <w:noProof/>
          <w:sz w:val="24"/>
          <w:szCs w:val="24"/>
          <w:lang w:eastAsia="pt-PT"/>
        </w:rPr>
        <w:drawing>
          <wp:inline distT="0" distB="0" distL="0" distR="0">
            <wp:extent cx="250222" cy="201953"/>
            <wp:effectExtent l="19050" t="0" r="0" b="0"/>
            <wp:docPr id="32" name="Image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88" cy="20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3360E3" w:rsidRPr="003360E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25D1A">
        <w:rPr>
          <w:rFonts w:ascii="Times New Roman" w:hAnsi="Times New Roman" w:cs="Times New Roman"/>
          <w:b/>
          <w:noProof/>
          <w:sz w:val="24"/>
          <w:szCs w:val="24"/>
          <w:lang w:eastAsia="pt-PT"/>
        </w:rPr>
        <w:drawing>
          <wp:inline distT="0" distB="0" distL="0" distR="0">
            <wp:extent cx="311929" cy="234816"/>
            <wp:effectExtent l="19050" t="0" r="0" b="0"/>
            <wp:docPr id="33" name="Imagem 21" descr="Taxi Europe Allia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Taxi Europe Allianc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78" cy="235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1B14" w:rsidRPr="006E4E38" w:rsidRDefault="00525D1A" w:rsidP="006E4E38">
      <w:pPr>
        <w:spacing w:after="0" w:line="240" w:lineRule="auto"/>
        <w:ind w:hanging="426"/>
        <w:rPr>
          <w:rFonts w:ascii="Times New Roman" w:hAnsi="Times New Roman" w:cs="Times New Roman"/>
          <w:b/>
          <w:sz w:val="10"/>
          <w:szCs w:val="10"/>
        </w:rPr>
      </w:pPr>
      <w:r w:rsidRPr="00525D1A">
        <w:rPr>
          <w:rFonts w:ascii="Times New Roman" w:hAnsi="Times New Roman" w:cs="Times New Roman"/>
          <w:b/>
          <w:sz w:val="10"/>
          <w:szCs w:val="10"/>
        </w:rPr>
        <w:t xml:space="preserve">Membro </w:t>
      </w:r>
      <w:proofErr w:type="gramStart"/>
      <w:r w:rsidRPr="00525D1A">
        <w:rPr>
          <w:rFonts w:ascii="Times New Roman" w:hAnsi="Times New Roman" w:cs="Times New Roman"/>
          <w:b/>
          <w:sz w:val="10"/>
          <w:szCs w:val="10"/>
        </w:rPr>
        <w:t xml:space="preserve">Associado </w:t>
      </w:r>
      <w:r>
        <w:rPr>
          <w:rFonts w:ascii="Times New Roman" w:hAnsi="Times New Roman" w:cs="Times New Roman"/>
          <w:b/>
          <w:sz w:val="10"/>
          <w:szCs w:val="10"/>
        </w:rPr>
        <w:t xml:space="preserve">    </w:t>
      </w:r>
      <w:r w:rsidRPr="00525D1A">
        <w:rPr>
          <w:rFonts w:ascii="Times New Roman" w:hAnsi="Times New Roman" w:cs="Times New Roman"/>
          <w:b/>
          <w:sz w:val="10"/>
          <w:szCs w:val="10"/>
        </w:rPr>
        <w:t>Membro</w:t>
      </w:r>
      <w:proofErr w:type="gramEnd"/>
      <w:r>
        <w:rPr>
          <w:rFonts w:ascii="Times New Roman" w:hAnsi="Times New Roman" w:cs="Times New Roman"/>
          <w:b/>
          <w:sz w:val="10"/>
          <w:szCs w:val="10"/>
        </w:rPr>
        <w:t xml:space="preserve"> Fundador</w:t>
      </w:r>
      <w:r w:rsidR="003360E3" w:rsidRPr="00525D1A">
        <w:rPr>
          <w:rFonts w:ascii="Times New Roman" w:hAnsi="Times New Roman" w:cs="Times New Roman"/>
          <w:b/>
          <w:sz w:val="10"/>
          <w:szCs w:val="10"/>
        </w:rPr>
        <w:t xml:space="preserve">                            </w:t>
      </w:r>
      <w:r w:rsidR="00F93450" w:rsidRPr="00525D1A">
        <w:rPr>
          <w:rFonts w:ascii="Times New Roman" w:hAnsi="Times New Roman" w:cs="Times New Roman"/>
          <w:b/>
          <w:sz w:val="10"/>
          <w:szCs w:val="10"/>
        </w:rPr>
        <w:t xml:space="preserve">          </w:t>
      </w:r>
    </w:p>
    <w:p w:rsidR="004A7076" w:rsidRDefault="004A7076" w:rsidP="004A7076">
      <w:pPr>
        <w:spacing w:after="0" w:line="240" w:lineRule="auto"/>
        <w:ind w:left="3969"/>
        <w:rPr>
          <w:rFonts w:ascii="Times New Roman" w:hAnsi="Times New Roman" w:cs="Times New Roman"/>
          <w:b/>
          <w:sz w:val="24"/>
          <w:szCs w:val="24"/>
        </w:rPr>
      </w:pPr>
    </w:p>
    <w:p w:rsidR="004A7076" w:rsidRDefault="004A7076" w:rsidP="004A7076">
      <w:pPr>
        <w:spacing w:after="0" w:line="240" w:lineRule="auto"/>
        <w:ind w:left="3969"/>
        <w:rPr>
          <w:rFonts w:ascii="Times New Roman" w:hAnsi="Times New Roman" w:cs="Times New Roman"/>
          <w:b/>
          <w:sz w:val="24"/>
          <w:szCs w:val="24"/>
        </w:rPr>
      </w:pPr>
    </w:p>
    <w:p w:rsidR="004A7076" w:rsidRDefault="004A7076" w:rsidP="004A7076">
      <w:pPr>
        <w:spacing w:after="0" w:line="240" w:lineRule="auto"/>
        <w:ind w:left="3969"/>
        <w:rPr>
          <w:rFonts w:ascii="Times New Roman" w:hAnsi="Times New Roman" w:cs="Times New Roman"/>
          <w:b/>
          <w:sz w:val="24"/>
          <w:szCs w:val="24"/>
        </w:rPr>
      </w:pPr>
    </w:p>
    <w:p w:rsidR="00FB1B14" w:rsidRPr="008D292C" w:rsidRDefault="00FB1B14" w:rsidP="00A1786B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292C">
        <w:rPr>
          <w:rFonts w:ascii="Times New Roman" w:hAnsi="Times New Roman" w:cs="Times New Roman"/>
          <w:b/>
          <w:sz w:val="32"/>
          <w:szCs w:val="32"/>
        </w:rPr>
        <w:t>AMT – Autoridade da Mobilidade e dos Transportes</w:t>
      </w:r>
    </w:p>
    <w:p w:rsidR="004A7076" w:rsidRPr="008D292C" w:rsidRDefault="004A7076" w:rsidP="00A1786B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A7076" w:rsidRPr="008D292C" w:rsidRDefault="004A7076" w:rsidP="00A1786B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292C">
        <w:rPr>
          <w:rFonts w:ascii="Times New Roman" w:hAnsi="Times New Roman" w:cs="Times New Roman"/>
          <w:b/>
          <w:sz w:val="32"/>
          <w:szCs w:val="32"/>
        </w:rPr>
        <w:t>Reunião de 23 de Julho de 2019</w:t>
      </w:r>
    </w:p>
    <w:p w:rsidR="00A1786B" w:rsidRPr="008D292C" w:rsidRDefault="00A1786B" w:rsidP="00A1786B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786B" w:rsidRDefault="00A1786B" w:rsidP="004A7076">
      <w:pPr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</w:p>
    <w:p w:rsidR="00A1786B" w:rsidRDefault="00A1786B" w:rsidP="004A7076">
      <w:pPr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</w:p>
    <w:p w:rsidR="00E45BA7" w:rsidRDefault="00E45BA7" w:rsidP="004A7076">
      <w:pPr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</w:p>
    <w:p w:rsidR="00E45BA7" w:rsidRDefault="00E45BA7" w:rsidP="004A7076">
      <w:pPr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 - O objecto do pedido:</w:t>
      </w:r>
    </w:p>
    <w:p w:rsidR="00A1786B" w:rsidRDefault="00A1786B" w:rsidP="00A178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5BA7" w:rsidRPr="00D801CF" w:rsidRDefault="00E45BA7" w:rsidP="00D80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1CF">
        <w:rPr>
          <w:rFonts w:ascii="Times New Roman" w:hAnsi="Times New Roman" w:cs="Times New Roman"/>
          <w:sz w:val="24"/>
          <w:szCs w:val="24"/>
        </w:rPr>
        <w:t>Abordar a</w:t>
      </w:r>
      <w:r w:rsidR="00D801CF" w:rsidRPr="00D801CF">
        <w:rPr>
          <w:rFonts w:ascii="Times New Roman" w:hAnsi="Times New Roman" w:cs="Times New Roman"/>
          <w:sz w:val="24"/>
          <w:szCs w:val="24"/>
        </w:rPr>
        <w:t xml:space="preserve"> situação de </w:t>
      </w:r>
      <w:r w:rsidRPr="00D801CF">
        <w:rPr>
          <w:rFonts w:ascii="Times New Roman" w:hAnsi="Times New Roman" w:cs="Times New Roman"/>
          <w:sz w:val="24"/>
          <w:szCs w:val="24"/>
        </w:rPr>
        <w:t>fiscalização e o controlo do transporte rodoviário de passageiros em viatura</w:t>
      </w:r>
      <w:r w:rsidR="00180EA4">
        <w:rPr>
          <w:rFonts w:ascii="Times New Roman" w:hAnsi="Times New Roman" w:cs="Times New Roman"/>
          <w:sz w:val="24"/>
          <w:szCs w:val="24"/>
        </w:rPr>
        <w:t>s</w:t>
      </w:r>
      <w:r w:rsidRPr="00D801CF">
        <w:rPr>
          <w:rFonts w:ascii="Times New Roman" w:hAnsi="Times New Roman" w:cs="Times New Roman"/>
          <w:sz w:val="24"/>
          <w:szCs w:val="24"/>
        </w:rPr>
        <w:t xml:space="preserve"> ligeiras</w:t>
      </w:r>
      <w:r w:rsidR="00A1786B" w:rsidRPr="00D801CF">
        <w:rPr>
          <w:rFonts w:ascii="Times New Roman" w:hAnsi="Times New Roman" w:cs="Times New Roman"/>
          <w:sz w:val="24"/>
          <w:szCs w:val="24"/>
        </w:rPr>
        <w:t>.</w:t>
      </w:r>
    </w:p>
    <w:p w:rsidR="00E45BA7" w:rsidRDefault="00E45BA7" w:rsidP="00D801CF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BA7" w:rsidRDefault="00E45BA7" w:rsidP="004A7076">
      <w:pPr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 - A razão e a fundamentação:</w:t>
      </w:r>
    </w:p>
    <w:p w:rsidR="004A7076" w:rsidRDefault="004A7076" w:rsidP="004A70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7076" w:rsidRPr="00D801CF" w:rsidRDefault="004A7076" w:rsidP="00D80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1CF">
        <w:rPr>
          <w:rFonts w:ascii="Times New Roman" w:hAnsi="Times New Roman" w:cs="Times New Roman"/>
          <w:sz w:val="24"/>
          <w:szCs w:val="24"/>
        </w:rPr>
        <w:t>A actual situação no mercado de transporte de passageiros em viatura</w:t>
      </w:r>
      <w:r w:rsidR="00E45BA7" w:rsidRPr="00D801CF">
        <w:rPr>
          <w:rFonts w:ascii="Times New Roman" w:hAnsi="Times New Roman" w:cs="Times New Roman"/>
          <w:sz w:val="24"/>
          <w:szCs w:val="24"/>
        </w:rPr>
        <w:t>s</w:t>
      </w:r>
      <w:r w:rsidRPr="00D801CF">
        <w:rPr>
          <w:rFonts w:ascii="Times New Roman" w:hAnsi="Times New Roman" w:cs="Times New Roman"/>
          <w:sz w:val="24"/>
          <w:szCs w:val="24"/>
        </w:rPr>
        <w:t xml:space="preserve"> ligeira</w:t>
      </w:r>
      <w:r w:rsidR="00B116EA">
        <w:rPr>
          <w:rFonts w:ascii="Times New Roman" w:hAnsi="Times New Roman" w:cs="Times New Roman"/>
          <w:sz w:val="24"/>
          <w:szCs w:val="24"/>
        </w:rPr>
        <w:t>s</w:t>
      </w:r>
      <w:r w:rsidRPr="00D801CF">
        <w:rPr>
          <w:rFonts w:ascii="Times New Roman" w:hAnsi="Times New Roman" w:cs="Times New Roman"/>
          <w:sz w:val="24"/>
          <w:szCs w:val="24"/>
        </w:rPr>
        <w:t xml:space="preserve"> é numa palavra caótica.</w:t>
      </w:r>
    </w:p>
    <w:p w:rsidR="004A7076" w:rsidRPr="00D801CF" w:rsidRDefault="004A7076" w:rsidP="00D80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076" w:rsidRPr="00D801CF" w:rsidRDefault="004A7076" w:rsidP="004A7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01CF">
        <w:rPr>
          <w:rFonts w:ascii="Times New Roman" w:hAnsi="Times New Roman" w:cs="Times New Roman"/>
          <w:sz w:val="24"/>
          <w:szCs w:val="24"/>
        </w:rPr>
        <w:t>O sector está seriamente ameaçado</w:t>
      </w:r>
      <w:r w:rsidR="00D801CF" w:rsidRPr="00D801CF">
        <w:rPr>
          <w:rFonts w:ascii="Times New Roman" w:hAnsi="Times New Roman" w:cs="Times New Roman"/>
          <w:sz w:val="24"/>
          <w:szCs w:val="24"/>
        </w:rPr>
        <w:t xml:space="preserve"> e lesado</w:t>
      </w:r>
      <w:r w:rsidRPr="00D801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01CF">
        <w:rPr>
          <w:rFonts w:ascii="Times New Roman" w:hAnsi="Times New Roman" w:cs="Times New Roman"/>
          <w:sz w:val="24"/>
          <w:szCs w:val="24"/>
        </w:rPr>
        <w:t>porquanto</w:t>
      </w:r>
      <w:proofErr w:type="gramEnd"/>
      <w:r w:rsidRPr="00D801CF">
        <w:rPr>
          <w:rFonts w:ascii="Times New Roman" w:hAnsi="Times New Roman" w:cs="Times New Roman"/>
          <w:sz w:val="24"/>
          <w:szCs w:val="24"/>
        </w:rPr>
        <w:t>:</w:t>
      </w:r>
    </w:p>
    <w:p w:rsidR="004A7076" w:rsidRPr="00D801CF" w:rsidRDefault="004A7076" w:rsidP="004A7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076" w:rsidRPr="00D801CF" w:rsidRDefault="004A7076" w:rsidP="004A7076">
      <w:pPr>
        <w:pStyle w:val="PargrafodaList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1CF">
        <w:rPr>
          <w:rFonts w:ascii="Times New Roman" w:hAnsi="Times New Roman" w:cs="Times New Roman"/>
          <w:sz w:val="24"/>
          <w:szCs w:val="24"/>
        </w:rPr>
        <w:t>Não consegue concorrer com a quantidade de empresas e veículos que estão a ser autorizados a desenvolver a actividade. Listagens publicadas pelo IM</w:t>
      </w:r>
      <w:r w:rsidR="00180EA4">
        <w:rPr>
          <w:rFonts w:ascii="Times New Roman" w:hAnsi="Times New Roman" w:cs="Times New Roman"/>
          <w:sz w:val="24"/>
          <w:szCs w:val="24"/>
        </w:rPr>
        <w:t>T referem que apenas um distrito</w:t>
      </w:r>
      <w:r w:rsidRPr="00D801CF">
        <w:rPr>
          <w:rFonts w:ascii="Times New Roman" w:hAnsi="Times New Roman" w:cs="Times New Roman"/>
          <w:sz w:val="24"/>
          <w:szCs w:val="24"/>
        </w:rPr>
        <w:t>, em Portugal não dispõe já de empresas de TVDE autorizadas;</w:t>
      </w:r>
    </w:p>
    <w:p w:rsidR="00A1786B" w:rsidRPr="00D801CF" w:rsidRDefault="00A1786B" w:rsidP="00A1786B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86B" w:rsidRPr="006762EF" w:rsidRDefault="004A7076" w:rsidP="006762EF">
      <w:pPr>
        <w:pStyle w:val="PargrafodaList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1CF">
        <w:rPr>
          <w:rFonts w:ascii="Times New Roman" w:hAnsi="Times New Roman" w:cs="Times New Roman"/>
          <w:sz w:val="24"/>
          <w:szCs w:val="24"/>
        </w:rPr>
        <w:t xml:space="preserve">As vantagens do TVDE, em relação </w:t>
      </w:r>
      <w:r w:rsidR="00E45BA7" w:rsidRPr="00D801CF">
        <w:rPr>
          <w:rFonts w:ascii="Times New Roman" w:hAnsi="Times New Roman" w:cs="Times New Roman"/>
          <w:sz w:val="24"/>
          <w:szCs w:val="24"/>
        </w:rPr>
        <w:t>ao TÁXI</w:t>
      </w:r>
      <w:r w:rsidRPr="00D801CF">
        <w:rPr>
          <w:rFonts w:ascii="Times New Roman" w:hAnsi="Times New Roman" w:cs="Times New Roman"/>
          <w:sz w:val="24"/>
          <w:szCs w:val="24"/>
        </w:rPr>
        <w:t xml:space="preserve"> são evidentes, a saber</w:t>
      </w:r>
      <w:r w:rsidR="00A1786B" w:rsidRPr="00D801CF">
        <w:rPr>
          <w:rFonts w:ascii="Times New Roman" w:hAnsi="Times New Roman" w:cs="Times New Roman"/>
          <w:sz w:val="24"/>
          <w:szCs w:val="24"/>
        </w:rPr>
        <w:t xml:space="preserve"> nomeadamente</w:t>
      </w:r>
      <w:r w:rsidRPr="00D801CF">
        <w:rPr>
          <w:rFonts w:ascii="Times New Roman" w:hAnsi="Times New Roman" w:cs="Times New Roman"/>
          <w:sz w:val="24"/>
          <w:szCs w:val="24"/>
        </w:rPr>
        <w:t>:</w:t>
      </w:r>
    </w:p>
    <w:p w:rsidR="00A1786B" w:rsidRPr="00D801CF" w:rsidRDefault="00A1786B" w:rsidP="00A1786B">
      <w:pPr>
        <w:pStyle w:val="PargrafodaList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076" w:rsidRPr="00D801CF" w:rsidRDefault="00A1786B" w:rsidP="004A7076">
      <w:pPr>
        <w:pStyle w:val="PargrafodaList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1CF">
        <w:rPr>
          <w:rFonts w:ascii="Times New Roman" w:hAnsi="Times New Roman" w:cs="Times New Roman"/>
          <w:sz w:val="24"/>
          <w:szCs w:val="24"/>
        </w:rPr>
        <w:t>O acesso nacional de veículos de TVDE é completamente livre</w:t>
      </w:r>
      <w:r w:rsidR="00180EA4">
        <w:rPr>
          <w:rFonts w:ascii="Times New Roman" w:hAnsi="Times New Roman" w:cs="Times New Roman"/>
          <w:sz w:val="24"/>
          <w:szCs w:val="24"/>
        </w:rPr>
        <w:t>, não havendo qualquer entidade que monitorize e controle o número de veículos em circulação;</w:t>
      </w:r>
    </w:p>
    <w:p w:rsidR="00A1786B" w:rsidRPr="00D801CF" w:rsidRDefault="00A1786B" w:rsidP="00A1786B">
      <w:pPr>
        <w:pStyle w:val="PargrafodaLista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A7076" w:rsidRPr="00D801CF" w:rsidRDefault="004A7076" w:rsidP="004A7076">
      <w:pPr>
        <w:pStyle w:val="PargrafodaList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1CF">
        <w:rPr>
          <w:rFonts w:ascii="Times New Roman" w:hAnsi="Times New Roman" w:cs="Times New Roman"/>
          <w:sz w:val="24"/>
          <w:szCs w:val="24"/>
        </w:rPr>
        <w:t>O preço do</w:t>
      </w:r>
      <w:r w:rsidR="00A1786B" w:rsidRPr="00D801CF">
        <w:rPr>
          <w:rFonts w:ascii="Times New Roman" w:hAnsi="Times New Roman" w:cs="Times New Roman"/>
          <w:sz w:val="24"/>
          <w:szCs w:val="24"/>
        </w:rPr>
        <w:t xml:space="preserve"> TVDE é livre,</w:t>
      </w:r>
      <w:r w:rsidR="00180EA4">
        <w:rPr>
          <w:rFonts w:ascii="Times New Roman" w:hAnsi="Times New Roman" w:cs="Times New Roman"/>
          <w:sz w:val="24"/>
          <w:szCs w:val="24"/>
        </w:rPr>
        <w:t xml:space="preserve"> e pode a formação do mesmo ser estruturada em conjunto com variadas ofertas das plataformas, nomeadamente distribuição de</w:t>
      </w:r>
      <w:r w:rsidR="006762EF">
        <w:rPr>
          <w:rFonts w:ascii="Times New Roman" w:hAnsi="Times New Roman" w:cs="Times New Roman"/>
          <w:sz w:val="24"/>
          <w:szCs w:val="24"/>
        </w:rPr>
        <w:t xml:space="preserve"> comida, quando o táxi se regula por uma tabela de preços fixos e desajustada desde 2103;</w:t>
      </w:r>
    </w:p>
    <w:p w:rsidR="00A1786B" w:rsidRPr="00D801CF" w:rsidRDefault="00A1786B" w:rsidP="00D80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076" w:rsidRPr="00D801CF" w:rsidRDefault="004A7076" w:rsidP="004A7076">
      <w:pPr>
        <w:pStyle w:val="PargrafodaList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1CF">
        <w:rPr>
          <w:rFonts w:ascii="Times New Roman" w:hAnsi="Times New Roman" w:cs="Times New Roman"/>
          <w:sz w:val="24"/>
          <w:szCs w:val="24"/>
        </w:rPr>
        <w:t xml:space="preserve">A formação do motorista de TVDE é menos exigente do que a prevista para o motorista de táxi </w:t>
      </w:r>
      <w:r w:rsidR="00A1786B" w:rsidRPr="00D801CF">
        <w:rPr>
          <w:rFonts w:ascii="Times New Roman" w:hAnsi="Times New Roman" w:cs="Times New Roman"/>
          <w:sz w:val="24"/>
          <w:szCs w:val="24"/>
        </w:rPr>
        <w:t xml:space="preserve">e </w:t>
      </w:r>
      <w:r w:rsidRPr="00D801CF">
        <w:rPr>
          <w:rFonts w:ascii="Times New Roman" w:hAnsi="Times New Roman" w:cs="Times New Roman"/>
          <w:sz w:val="24"/>
          <w:szCs w:val="24"/>
        </w:rPr>
        <w:t>a este</w:t>
      </w:r>
      <w:r w:rsidR="00E45BA7" w:rsidRPr="00D801CF">
        <w:rPr>
          <w:rFonts w:ascii="Times New Roman" w:hAnsi="Times New Roman" w:cs="Times New Roman"/>
          <w:sz w:val="24"/>
          <w:szCs w:val="24"/>
        </w:rPr>
        <w:t xml:space="preserve"> é </w:t>
      </w:r>
      <w:proofErr w:type="spellStart"/>
      <w:r w:rsidR="00E45BA7" w:rsidRPr="00D801CF">
        <w:rPr>
          <w:rFonts w:ascii="Times New Roman" w:hAnsi="Times New Roman" w:cs="Times New Roman"/>
          <w:i/>
          <w:sz w:val="24"/>
          <w:szCs w:val="24"/>
        </w:rPr>
        <w:t>ope</w:t>
      </w:r>
      <w:proofErr w:type="spellEnd"/>
      <w:r w:rsidR="00E45BA7" w:rsidRPr="00D801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5BA7" w:rsidRPr="00D801CF">
        <w:rPr>
          <w:rFonts w:ascii="Times New Roman" w:hAnsi="Times New Roman" w:cs="Times New Roman"/>
          <w:i/>
          <w:sz w:val="24"/>
          <w:szCs w:val="24"/>
        </w:rPr>
        <w:t>le</w:t>
      </w:r>
      <w:r w:rsidR="00A1786B" w:rsidRPr="00D801CF">
        <w:rPr>
          <w:rFonts w:ascii="Times New Roman" w:hAnsi="Times New Roman" w:cs="Times New Roman"/>
          <w:i/>
          <w:sz w:val="24"/>
          <w:szCs w:val="24"/>
        </w:rPr>
        <w:t>gis</w:t>
      </w:r>
      <w:proofErr w:type="spellEnd"/>
      <w:r w:rsidR="00A1786B" w:rsidRPr="00D801CF">
        <w:rPr>
          <w:rFonts w:ascii="Times New Roman" w:hAnsi="Times New Roman" w:cs="Times New Roman"/>
          <w:sz w:val="24"/>
          <w:szCs w:val="24"/>
        </w:rPr>
        <w:t xml:space="preserve"> dada equivalência para conduzir TVDE, </w:t>
      </w:r>
      <w:proofErr w:type="gramStart"/>
      <w:r w:rsidR="00A1786B" w:rsidRPr="00D801CF">
        <w:rPr>
          <w:rFonts w:ascii="Times New Roman" w:hAnsi="Times New Roman" w:cs="Times New Roman"/>
          <w:sz w:val="24"/>
          <w:szCs w:val="24"/>
        </w:rPr>
        <w:t>enquanto que</w:t>
      </w:r>
      <w:proofErr w:type="gramEnd"/>
      <w:r w:rsidR="00A1786B" w:rsidRPr="00D801CF">
        <w:rPr>
          <w:rFonts w:ascii="Times New Roman" w:hAnsi="Times New Roman" w:cs="Times New Roman"/>
          <w:sz w:val="24"/>
          <w:szCs w:val="24"/>
        </w:rPr>
        <w:t xml:space="preserve"> o contrario não acontec</w:t>
      </w:r>
      <w:r w:rsidR="00D801CF" w:rsidRPr="00D801CF">
        <w:rPr>
          <w:rFonts w:ascii="Times New Roman" w:hAnsi="Times New Roman" w:cs="Times New Roman"/>
          <w:sz w:val="24"/>
          <w:szCs w:val="24"/>
        </w:rPr>
        <w:t>e;</w:t>
      </w:r>
    </w:p>
    <w:p w:rsidR="00D801CF" w:rsidRPr="00D801CF" w:rsidRDefault="00D801CF" w:rsidP="00D801CF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D801CF" w:rsidRPr="00D801CF" w:rsidRDefault="00D801CF" w:rsidP="004A7076">
      <w:pPr>
        <w:pStyle w:val="PargrafodaList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1CF">
        <w:rPr>
          <w:rFonts w:ascii="Times New Roman" w:hAnsi="Times New Roman" w:cs="Times New Roman"/>
          <w:sz w:val="24"/>
          <w:szCs w:val="24"/>
        </w:rPr>
        <w:t>A flexibilidade do TVDE permite-lhe circular sem limites concelhios e a nível nacional podendo jogar com a sazonalidade</w:t>
      </w:r>
      <w:r w:rsidR="00180EA4">
        <w:rPr>
          <w:rFonts w:ascii="Times New Roman" w:hAnsi="Times New Roman" w:cs="Times New Roman"/>
          <w:sz w:val="24"/>
          <w:szCs w:val="24"/>
        </w:rPr>
        <w:t>;</w:t>
      </w:r>
    </w:p>
    <w:p w:rsidR="00D801CF" w:rsidRPr="00D801CF" w:rsidRDefault="00D801CF" w:rsidP="00D801CF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6762EF" w:rsidRDefault="00D801CF" w:rsidP="00D801CF">
      <w:pPr>
        <w:pStyle w:val="PargrafodaList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1CF">
        <w:rPr>
          <w:rFonts w:ascii="Times New Roman" w:hAnsi="Times New Roman" w:cs="Times New Roman"/>
          <w:sz w:val="24"/>
          <w:szCs w:val="24"/>
        </w:rPr>
        <w:t>A fiscalização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01CF">
        <w:rPr>
          <w:rFonts w:ascii="Times New Roman" w:hAnsi="Times New Roman" w:cs="Times New Roman"/>
          <w:sz w:val="24"/>
          <w:szCs w:val="24"/>
        </w:rPr>
        <w:t xml:space="preserve"> no terreno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01CF">
        <w:rPr>
          <w:rFonts w:ascii="Times New Roman" w:hAnsi="Times New Roman" w:cs="Times New Roman"/>
          <w:sz w:val="24"/>
          <w:szCs w:val="24"/>
        </w:rPr>
        <w:t xml:space="preserve"> ao táxi é facilitada pela cor, </w:t>
      </w:r>
      <w:proofErr w:type="gramStart"/>
      <w:r w:rsidRPr="00D801CF">
        <w:rPr>
          <w:rFonts w:ascii="Times New Roman" w:hAnsi="Times New Roman" w:cs="Times New Roman"/>
          <w:sz w:val="24"/>
          <w:szCs w:val="24"/>
        </w:rPr>
        <w:t>enquanto que</w:t>
      </w:r>
      <w:proofErr w:type="gramEnd"/>
      <w:r w:rsidRPr="00D801CF">
        <w:rPr>
          <w:rFonts w:ascii="Times New Roman" w:hAnsi="Times New Roman" w:cs="Times New Roman"/>
          <w:sz w:val="24"/>
          <w:szCs w:val="24"/>
        </w:rPr>
        <w:t xml:space="preserve"> o TVDE dificilmente se identifica. Acresce que não havendo meios humanos para a fiscalização actua-se pela facilidade e foca-se o que é mais evidente de identificar</w:t>
      </w:r>
      <w:r w:rsidR="006762EF">
        <w:rPr>
          <w:rFonts w:ascii="Times New Roman" w:hAnsi="Times New Roman" w:cs="Times New Roman"/>
          <w:sz w:val="24"/>
          <w:szCs w:val="24"/>
        </w:rPr>
        <w:t>;</w:t>
      </w:r>
      <w:r w:rsidR="00180E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62EF" w:rsidRPr="006762EF" w:rsidRDefault="006762EF" w:rsidP="006762EF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D801CF" w:rsidRDefault="00180EA4" w:rsidP="00D801CF">
      <w:pPr>
        <w:pStyle w:val="PargrafodaList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Acresce a manutenção em vigor de uma</w:t>
      </w:r>
      <w:r w:rsidR="006762EF">
        <w:rPr>
          <w:rFonts w:ascii="Times New Roman" w:hAnsi="Times New Roman" w:cs="Times New Roman"/>
          <w:sz w:val="24"/>
          <w:szCs w:val="24"/>
        </w:rPr>
        <w:t xml:space="preserve"> lei que foi feita especialmente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62EF">
        <w:rPr>
          <w:rFonts w:ascii="Times New Roman" w:hAnsi="Times New Roman" w:cs="Times New Roman"/>
          <w:sz w:val="24"/>
          <w:szCs w:val="24"/>
        </w:rPr>
        <w:t>para fiscalizar e penalizar a i</w:t>
      </w:r>
      <w:r>
        <w:rPr>
          <w:rFonts w:ascii="Times New Roman" w:hAnsi="Times New Roman" w:cs="Times New Roman"/>
          <w:sz w:val="24"/>
          <w:szCs w:val="24"/>
        </w:rPr>
        <w:t>l</w:t>
      </w:r>
      <w:r w:rsidR="006762E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galidade cuja revogação tem de acontecer</w:t>
      </w:r>
      <w:r w:rsidR="006762EF">
        <w:rPr>
          <w:rFonts w:ascii="Times New Roman" w:hAnsi="Times New Roman" w:cs="Times New Roman"/>
          <w:sz w:val="24"/>
          <w:szCs w:val="24"/>
        </w:rPr>
        <w:t xml:space="preserve"> o mais urgentemente possível</w:t>
      </w:r>
      <w:r>
        <w:rPr>
          <w:rFonts w:ascii="Times New Roman" w:hAnsi="Times New Roman" w:cs="Times New Roman"/>
          <w:sz w:val="24"/>
          <w:szCs w:val="24"/>
        </w:rPr>
        <w:t xml:space="preserve"> – lei </w:t>
      </w:r>
      <w:r w:rsidR="000743D7">
        <w:rPr>
          <w:rFonts w:ascii="Times New Roman" w:hAnsi="Times New Roman" w:cs="Times New Roman"/>
          <w:sz w:val="24"/>
          <w:szCs w:val="24"/>
        </w:rPr>
        <w:t>n.º 35/2016</w:t>
      </w:r>
      <w:r>
        <w:rPr>
          <w:rFonts w:ascii="Times New Roman" w:hAnsi="Times New Roman" w:cs="Times New Roman"/>
          <w:sz w:val="24"/>
          <w:szCs w:val="24"/>
        </w:rPr>
        <w:t xml:space="preserve"> de 21 de Novembro</w:t>
      </w:r>
      <w:r w:rsidR="006762EF">
        <w:rPr>
          <w:rFonts w:ascii="Times New Roman" w:hAnsi="Times New Roman" w:cs="Times New Roman"/>
          <w:sz w:val="24"/>
          <w:szCs w:val="24"/>
        </w:rPr>
        <w:t>;</w:t>
      </w:r>
    </w:p>
    <w:p w:rsidR="006762EF" w:rsidRPr="006762EF" w:rsidRDefault="006762EF" w:rsidP="006762EF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6762EF" w:rsidRDefault="006762EF" w:rsidP="00D801CF">
      <w:pPr>
        <w:pStyle w:val="PargrafodaList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facilidade de colocação de veículos a circular permite, em caso de acidente ou, apreensão colocar em substituição, imediatamente, um novo veículo;</w:t>
      </w:r>
    </w:p>
    <w:p w:rsidR="006762EF" w:rsidRPr="006762EF" w:rsidRDefault="006762EF" w:rsidP="006762EF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6762EF" w:rsidRDefault="006762EF" w:rsidP="00D801CF">
      <w:pPr>
        <w:pStyle w:val="PargrafodaList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circulação </w:t>
      </w:r>
      <w:r w:rsidR="00866E53">
        <w:rPr>
          <w:rFonts w:ascii="Times New Roman" w:hAnsi="Times New Roman" w:cs="Times New Roman"/>
          <w:sz w:val="24"/>
          <w:szCs w:val="24"/>
        </w:rPr>
        <w:t>dos veículos</w:t>
      </w:r>
      <w:r>
        <w:rPr>
          <w:rFonts w:ascii="Times New Roman" w:hAnsi="Times New Roman" w:cs="Times New Roman"/>
          <w:sz w:val="24"/>
          <w:szCs w:val="24"/>
        </w:rPr>
        <w:t xml:space="preserve"> TVDE faz-se sem qualquer co</w:t>
      </w:r>
      <w:r w:rsidR="00866E53">
        <w:rPr>
          <w:rFonts w:ascii="Times New Roman" w:hAnsi="Times New Roman" w:cs="Times New Roman"/>
          <w:sz w:val="24"/>
          <w:szCs w:val="24"/>
        </w:rPr>
        <w:t>ntrolo nos corredores BUS,</w:t>
      </w:r>
      <w:r>
        <w:rPr>
          <w:rFonts w:ascii="Times New Roman" w:hAnsi="Times New Roman" w:cs="Times New Roman"/>
          <w:sz w:val="24"/>
          <w:szCs w:val="24"/>
        </w:rPr>
        <w:t xml:space="preserve"> sendo a identificação por um dístico </w:t>
      </w:r>
      <w:r w:rsidR="00866E53">
        <w:rPr>
          <w:rFonts w:ascii="Times New Roman" w:hAnsi="Times New Roman" w:cs="Times New Roman"/>
          <w:sz w:val="24"/>
          <w:szCs w:val="24"/>
        </w:rPr>
        <w:t>amovível usada, subtilmente, p</w:t>
      </w:r>
      <w:r>
        <w:rPr>
          <w:rFonts w:ascii="Times New Roman" w:hAnsi="Times New Roman" w:cs="Times New Roman"/>
          <w:sz w:val="24"/>
          <w:szCs w:val="24"/>
        </w:rPr>
        <w:t>ar</w:t>
      </w:r>
      <w:r w:rsidR="00866E5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e</w:t>
      </w:r>
      <w:r w:rsidR="00866E53">
        <w:rPr>
          <w:rFonts w:ascii="Times New Roman" w:hAnsi="Times New Roman" w:cs="Times New Roman"/>
          <w:sz w:val="24"/>
          <w:szCs w:val="24"/>
        </w:rPr>
        <w:t>scond</w:t>
      </w:r>
      <w:r>
        <w:rPr>
          <w:rFonts w:ascii="Times New Roman" w:hAnsi="Times New Roman" w:cs="Times New Roman"/>
          <w:sz w:val="24"/>
          <w:szCs w:val="24"/>
        </w:rPr>
        <w:t>e</w:t>
      </w:r>
      <w:r w:rsidR="00866E53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a afectação dess</w:t>
      </w:r>
      <w:r w:rsidR="00866E5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6E53">
        <w:rPr>
          <w:rFonts w:ascii="Times New Roman" w:hAnsi="Times New Roman" w:cs="Times New Roman"/>
          <w:sz w:val="24"/>
          <w:szCs w:val="24"/>
        </w:rPr>
        <w:t>veículo (vemos carros que</w:t>
      </w:r>
      <w:r>
        <w:rPr>
          <w:rFonts w:ascii="Times New Roman" w:hAnsi="Times New Roman" w:cs="Times New Roman"/>
          <w:sz w:val="24"/>
          <w:szCs w:val="24"/>
        </w:rPr>
        <w:t xml:space="preserve"> colocam à </w:t>
      </w:r>
      <w:r w:rsidR="00866E53">
        <w:rPr>
          <w:rFonts w:ascii="Times New Roman" w:hAnsi="Times New Roman" w:cs="Times New Roman"/>
          <w:sz w:val="24"/>
          <w:szCs w:val="24"/>
        </w:rPr>
        <w:t>frente o dístico e ignoram a sua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6E53">
        <w:rPr>
          <w:rFonts w:ascii="Times New Roman" w:hAnsi="Times New Roman" w:cs="Times New Roman"/>
          <w:sz w:val="24"/>
          <w:szCs w:val="24"/>
        </w:rPr>
        <w:t>colocação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6E53">
        <w:rPr>
          <w:rFonts w:ascii="Times New Roman" w:hAnsi="Times New Roman" w:cs="Times New Roman"/>
          <w:sz w:val="24"/>
          <w:szCs w:val="24"/>
        </w:rPr>
        <w:t>na retaguarda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6E53">
        <w:rPr>
          <w:rFonts w:ascii="Times New Roman" w:hAnsi="Times New Roman" w:cs="Times New Roman"/>
          <w:sz w:val="24"/>
          <w:szCs w:val="24"/>
        </w:rPr>
        <w:t xml:space="preserve"> que usam um tamanho da letra inferior e uso de vidros</w:t>
      </w:r>
      <w:r>
        <w:rPr>
          <w:rFonts w:ascii="Times New Roman" w:hAnsi="Times New Roman" w:cs="Times New Roman"/>
          <w:sz w:val="24"/>
          <w:szCs w:val="24"/>
        </w:rPr>
        <w:t xml:space="preserve"> f</w:t>
      </w:r>
      <w:r w:rsidR="00866E53">
        <w:rPr>
          <w:rFonts w:ascii="Times New Roman" w:hAnsi="Times New Roman" w:cs="Times New Roman"/>
          <w:sz w:val="24"/>
          <w:szCs w:val="24"/>
        </w:rPr>
        <w:t>umados que tiram a visibilidade para o</w:t>
      </w:r>
      <w:r>
        <w:rPr>
          <w:rFonts w:ascii="Times New Roman" w:hAnsi="Times New Roman" w:cs="Times New Roman"/>
          <w:sz w:val="24"/>
          <w:szCs w:val="24"/>
        </w:rPr>
        <w:t xml:space="preserve"> dístico</w:t>
      </w:r>
      <w:r w:rsidR="00866E5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66E53" w:rsidRPr="00866E53" w:rsidRDefault="00866E53" w:rsidP="00866E53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:rsidR="00866E53" w:rsidRDefault="00866E53" w:rsidP="00D801CF">
      <w:pPr>
        <w:pStyle w:val="PargrafodaList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excesso de veículos e de motoristas que tem de ter rentabilidade, </w:t>
      </w:r>
      <w:proofErr w:type="gramStart"/>
      <w:r w:rsidR="000743D7">
        <w:rPr>
          <w:rFonts w:ascii="Times New Roman" w:hAnsi="Times New Roman" w:cs="Times New Roman"/>
          <w:sz w:val="24"/>
          <w:szCs w:val="24"/>
        </w:rPr>
        <w:t>força práticas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desvio ao uso das plataformas, nomeadamente o uso de todas em simultâneo, e o recurso a fidelização de clientes, contrato com hotéis e outros</w:t>
      </w:r>
      <w:r w:rsidR="000743D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>
        <w:rPr>
          <w:rFonts w:ascii="Times New Roman" w:hAnsi="Times New Roman" w:cs="Times New Roman"/>
          <w:sz w:val="24"/>
          <w:szCs w:val="24"/>
        </w:rPr>
        <w:t>costumizar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transporte fora das plataformas e com fuga evidente aos impostos.</w:t>
      </w:r>
    </w:p>
    <w:p w:rsidR="00FB1B14" w:rsidRPr="00D801CF" w:rsidRDefault="00FB1B14" w:rsidP="00D801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076" w:rsidRPr="00D801CF" w:rsidRDefault="00E45BA7" w:rsidP="008D292C">
      <w:pPr>
        <w:jc w:val="both"/>
        <w:rPr>
          <w:rFonts w:ascii="Times New Roman" w:hAnsi="Times New Roman" w:cs="Times New Roman"/>
          <w:sz w:val="24"/>
          <w:szCs w:val="24"/>
        </w:rPr>
      </w:pPr>
      <w:r w:rsidRPr="00D801CF">
        <w:rPr>
          <w:rFonts w:ascii="Times New Roman" w:hAnsi="Times New Roman" w:cs="Times New Roman"/>
          <w:sz w:val="24"/>
          <w:szCs w:val="24"/>
        </w:rPr>
        <w:t>A entrada em vigor da lei enquadrante</w:t>
      </w:r>
      <w:r w:rsidR="006762EF">
        <w:rPr>
          <w:rFonts w:ascii="Times New Roman" w:hAnsi="Times New Roman" w:cs="Times New Roman"/>
          <w:sz w:val="24"/>
          <w:szCs w:val="24"/>
        </w:rPr>
        <w:t xml:space="preserve"> do TVDE</w:t>
      </w:r>
      <w:r w:rsidRPr="00D801CF">
        <w:rPr>
          <w:rFonts w:ascii="Times New Roman" w:hAnsi="Times New Roman" w:cs="Times New Roman"/>
          <w:sz w:val="24"/>
          <w:szCs w:val="24"/>
        </w:rPr>
        <w:t>, a Lei n.º 45/2018</w:t>
      </w:r>
      <w:r w:rsidR="00B116EA">
        <w:rPr>
          <w:rFonts w:ascii="Times New Roman" w:hAnsi="Times New Roman" w:cs="Times New Roman"/>
          <w:sz w:val="24"/>
          <w:szCs w:val="24"/>
        </w:rPr>
        <w:t xml:space="preserve"> de 10 de Agosto, </w:t>
      </w:r>
      <w:r w:rsidRPr="00D801CF">
        <w:rPr>
          <w:rFonts w:ascii="Times New Roman" w:hAnsi="Times New Roman" w:cs="Times New Roman"/>
          <w:sz w:val="24"/>
          <w:szCs w:val="24"/>
        </w:rPr>
        <w:t xml:space="preserve">embora </w:t>
      </w:r>
      <w:r w:rsidR="00A1786B" w:rsidRPr="00D801CF">
        <w:rPr>
          <w:rFonts w:ascii="Times New Roman" w:hAnsi="Times New Roman" w:cs="Times New Roman"/>
          <w:sz w:val="24"/>
          <w:szCs w:val="24"/>
        </w:rPr>
        <w:t>t</w:t>
      </w:r>
      <w:r w:rsidRPr="00D801CF">
        <w:rPr>
          <w:rFonts w:ascii="Times New Roman" w:hAnsi="Times New Roman" w:cs="Times New Roman"/>
          <w:sz w:val="24"/>
          <w:szCs w:val="24"/>
        </w:rPr>
        <w:t>endo s</w:t>
      </w:r>
      <w:r w:rsidR="00A1786B" w:rsidRPr="00D801CF">
        <w:rPr>
          <w:rFonts w:ascii="Times New Roman" w:hAnsi="Times New Roman" w:cs="Times New Roman"/>
          <w:sz w:val="24"/>
          <w:szCs w:val="24"/>
        </w:rPr>
        <w:t>anado</w:t>
      </w:r>
      <w:r w:rsidRPr="00D801CF">
        <w:rPr>
          <w:rFonts w:ascii="Times New Roman" w:hAnsi="Times New Roman" w:cs="Times New Roman"/>
          <w:sz w:val="24"/>
          <w:szCs w:val="24"/>
        </w:rPr>
        <w:t xml:space="preserve"> a ilegalidade que </w:t>
      </w:r>
      <w:r w:rsidR="00A1786B" w:rsidRPr="00D801CF">
        <w:rPr>
          <w:rFonts w:ascii="Times New Roman" w:hAnsi="Times New Roman" w:cs="Times New Roman"/>
          <w:sz w:val="24"/>
          <w:szCs w:val="24"/>
        </w:rPr>
        <w:t>suscitou por várias vezes</w:t>
      </w:r>
      <w:r w:rsidRPr="00D801CF">
        <w:rPr>
          <w:rFonts w:ascii="Times New Roman" w:hAnsi="Times New Roman" w:cs="Times New Roman"/>
          <w:sz w:val="24"/>
          <w:szCs w:val="24"/>
        </w:rPr>
        <w:t xml:space="preserve"> pedidos de </w:t>
      </w:r>
      <w:r w:rsidR="00A1786B" w:rsidRPr="00D801CF">
        <w:rPr>
          <w:rFonts w:ascii="Times New Roman" w:hAnsi="Times New Roman" w:cs="Times New Roman"/>
          <w:sz w:val="24"/>
          <w:szCs w:val="24"/>
        </w:rPr>
        <w:t>intervenção a esta AMT</w:t>
      </w:r>
      <w:r w:rsidR="006762EF">
        <w:rPr>
          <w:rFonts w:ascii="Times New Roman" w:hAnsi="Times New Roman" w:cs="Times New Roman"/>
          <w:sz w:val="24"/>
          <w:szCs w:val="24"/>
        </w:rPr>
        <w:t>,</w:t>
      </w:r>
      <w:r w:rsidR="00A1786B" w:rsidRPr="00D801CF">
        <w:rPr>
          <w:rFonts w:ascii="Times New Roman" w:hAnsi="Times New Roman" w:cs="Times New Roman"/>
          <w:sz w:val="24"/>
          <w:szCs w:val="24"/>
        </w:rPr>
        <w:t xml:space="preserve"> visava colocar</w:t>
      </w:r>
      <w:r w:rsidRPr="00D801CF">
        <w:rPr>
          <w:rFonts w:ascii="Times New Roman" w:hAnsi="Times New Roman" w:cs="Times New Roman"/>
          <w:sz w:val="24"/>
          <w:szCs w:val="24"/>
        </w:rPr>
        <w:t xml:space="preserve"> </w:t>
      </w:r>
      <w:r w:rsidR="00A1786B" w:rsidRPr="00D801CF">
        <w:rPr>
          <w:rFonts w:ascii="Times New Roman" w:hAnsi="Times New Roman" w:cs="Times New Roman"/>
          <w:sz w:val="24"/>
          <w:szCs w:val="24"/>
        </w:rPr>
        <w:t>u</w:t>
      </w:r>
      <w:r w:rsidRPr="00D801CF">
        <w:rPr>
          <w:rFonts w:ascii="Times New Roman" w:hAnsi="Times New Roman" w:cs="Times New Roman"/>
          <w:sz w:val="24"/>
          <w:szCs w:val="24"/>
        </w:rPr>
        <w:t xml:space="preserve">ma </w:t>
      </w:r>
      <w:r w:rsidR="00A1786B" w:rsidRPr="00D801CF">
        <w:rPr>
          <w:rFonts w:ascii="Times New Roman" w:hAnsi="Times New Roman" w:cs="Times New Roman"/>
          <w:sz w:val="24"/>
          <w:szCs w:val="24"/>
        </w:rPr>
        <w:t>p</w:t>
      </w:r>
      <w:r w:rsidRPr="00D801CF">
        <w:rPr>
          <w:rFonts w:ascii="Times New Roman" w:hAnsi="Times New Roman" w:cs="Times New Roman"/>
          <w:sz w:val="24"/>
          <w:szCs w:val="24"/>
        </w:rPr>
        <w:t>ed</w:t>
      </w:r>
      <w:r w:rsidR="00A1786B" w:rsidRPr="00D801CF">
        <w:rPr>
          <w:rFonts w:ascii="Times New Roman" w:hAnsi="Times New Roman" w:cs="Times New Roman"/>
          <w:sz w:val="24"/>
          <w:szCs w:val="24"/>
        </w:rPr>
        <w:t>r</w:t>
      </w:r>
      <w:r w:rsidRPr="00D801CF">
        <w:rPr>
          <w:rFonts w:ascii="Times New Roman" w:hAnsi="Times New Roman" w:cs="Times New Roman"/>
          <w:sz w:val="24"/>
          <w:szCs w:val="24"/>
        </w:rPr>
        <w:t xml:space="preserve">a por cima do </w:t>
      </w:r>
      <w:r w:rsidR="00A1786B" w:rsidRPr="00D801CF">
        <w:rPr>
          <w:rFonts w:ascii="Times New Roman" w:hAnsi="Times New Roman" w:cs="Times New Roman"/>
          <w:sz w:val="24"/>
          <w:szCs w:val="24"/>
        </w:rPr>
        <w:t>problema.</w:t>
      </w:r>
    </w:p>
    <w:p w:rsidR="008D292C" w:rsidRDefault="00A1786B" w:rsidP="008D292C">
      <w:pPr>
        <w:jc w:val="both"/>
        <w:rPr>
          <w:rFonts w:ascii="Times New Roman" w:hAnsi="Times New Roman" w:cs="Times New Roman"/>
          <w:sz w:val="24"/>
          <w:szCs w:val="24"/>
        </w:rPr>
      </w:pPr>
      <w:r w:rsidRPr="00D801CF">
        <w:rPr>
          <w:rFonts w:ascii="Times New Roman" w:hAnsi="Times New Roman" w:cs="Times New Roman"/>
          <w:sz w:val="24"/>
          <w:szCs w:val="24"/>
        </w:rPr>
        <w:t>Poré</w:t>
      </w:r>
      <w:r w:rsidR="00E45BA7" w:rsidRPr="00D801CF">
        <w:rPr>
          <w:rFonts w:ascii="Times New Roman" w:hAnsi="Times New Roman" w:cs="Times New Roman"/>
          <w:sz w:val="24"/>
          <w:szCs w:val="24"/>
        </w:rPr>
        <w:t>m</w:t>
      </w:r>
      <w:r w:rsidRPr="00D801CF">
        <w:rPr>
          <w:rFonts w:ascii="Times New Roman" w:hAnsi="Times New Roman" w:cs="Times New Roman"/>
          <w:sz w:val="24"/>
          <w:szCs w:val="24"/>
        </w:rPr>
        <w:t xml:space="preserve">, apenas o adiou e agravou </w:t>
      </w:r>
      <w:r w:rsidR="00E45BA7" w:rsidRPr="00D801CF">
        <w:rPr>
          <w:rFonts w:ascii="Times New Roman" w:hAnsi="Times New Roman" w:cs="Times New Roman"/>
          <w:sz w:val="24"/>
          <w:szCs w:val="24"/>
        </w:rPr>
        <w:t>pois</w:t>
      </w:r>
      <w:r w:rsidR="00B116EA">
        <w:rPr>
          <w:rFonts w:ascii="Times New Roman" w:hAnsi="Times New Roman" w:cs="Times New Roman"/>
          <w:sz w:val="24"/>
          <w:szCs w:val="24"/>
        </w:rPr>
        <w:t>,</w:t>
      </w:r>
      <w:r w:rsidR="00E45BA7" w:rsidRPr="00D801CF">
        <w:rPr>
          <w:rFonts w:ascii="Times New Roman" w:hAnsi="Times New Roman" w:cs="Times New Roman"/>
          <w:sz w:val="24"/>
          <w:szCs w:val="24"/>
        </w:rPr>
        <w:t xml:space="preserve"> </w:t>
      </w:r>
      <w:r w:rsidRPr="00D801CF">
        <w:rPr>
          <w:rFonts w:ascii="Times New Roman" w:hAnsi="Times New Roman" w:cs="Times New Roman"/>
          <w:sz w:val="24"/>
          <w:szCs w:val="24"/>
        </w:rPr>
        <w:t>passamos de u</w:t>
      </w:r>
      <w:r w:rsidR="00E45BA7" w:rsidRPr="00D801CF">
        <w:rPr>
          <w:rFonts w:ascii="Times New Roman" w:hAnsi="Times New Roman" w:cs="Times New Roman"/>
          <w:sz w:val="24"/>
          <w:szCs w:val="24"/>
        </w:rPr>
        <w:t>m</w:t>
      </w:r>
      <w:r w:rsidRPr="00D801CF">
        <w:rPr>
          <w:rFonts w:ascii="Times New Roman" w:hAnsi="Times New Roman" w:cs="Times New Roman"/>
          <w:sz w:val="24"/>
          <w:szCs w:val="24"/>
        </w:rPr>
        <w:t>a</w:t>
      </w:r>
      <w:r w:rsidR="00E45BA7" w:rsidRPr="00D801CF">
        <w:rPr>
          <w:rFonts w:ascii="Times New Roman" w:hAnsi="Times New Roman" w:cs="Times New Roman"/>
          <w:sz w:val="24"/>
          <w:szCs w:val="24"/>
        </w:rPr>
        <w:t xml:space="preserve"> ilegalidade danosa a uma </w:t>
      </w:r>
      <w:r w:rsidRPr="00D801CF">
        <w:rPr>
          <w:rFonts w:ascii="Times New Roman" w:hAnsi="Times New Roman" w:cs="Times New Roman"/>
          <w:sz w:val="24"/>
          <w:szCs w:val="24"/>
        </w:rPr>
        <w:t>ilegalidade consentida</w:t>
      </w:r>
      <w:r w:rsidR="00B116EA">
        <w:rPr>
          <w:rFonts w:ascii="Times New Roman" w:hAnsi="Times New Roman" w:cs="Times New Roman"/>
          <w:sz w:val="24"/>
          <w:szCs w:val="24"/>
        </w:rPr>
        <w:t>,</w:t>
      </w:r>
      <w:r w:rsidRPr="00D801CF">
        <w:rPr>
          <w:rFonts w:ascii="Times New Roman" w:hAnsi="Times New Roman" w:cs="Times New Roman"/>
          <w:sz w:val="24"/>
          <w:szCs w:val="24"/>
        </w:rPr>
        <w:t xml:space="preserve"> muito mais prejudicial</w:t>
      </w:r>
      <w:r w:rsidR="006762EF">
        <w:rPr>
          <w:rFonts w:ascii="Times New Roman" w:hAnsi="Times New Roman" w:cs="Times New Roman"/>
          <w:sz w:val="24"/>
          <w:szCs w:val="24"/>
        </w:rPr>
        <w:t>,</w:t>
      </w:r>
      <w:r w:rsidR="00E45BA7" w:rsidRPr="00D801CF">
        <w:rPr>
          <w:rFonts w:ascii="Times New Roman" w:hAnsi="Times New Roman" w:cs="Times New Roman"/>
          <w:sz w:val="24"/>
          <w:szCs w:val="24"/>
        </w:rPr>
        <w:t xml:space="preserve"> limitativa e destruidora.</w:t>
      </w:r>
    </w:p>
    <w:p w:rsidR="00A1786B" w:rsidRPr="00D801CF" w:rsidRDefault="00D801CF" w:rsidP="008D292C">
      <w:pPr>
        <w:jc w:val="both"/>
        <w:rPr>
          <w:rFonts w:ascii="Times New Roman" w:hAnsi="Times New Roman" w:cs="Times New Roman"/>
          <w:sz w:val="24"/>
          <w:szCs w:val="24"/>
        </w:rPr>
      </w:pPr>
      <w:r w:rsidRPr="00D801CF">
        <w:rPr>
          <w:rFonts w:ascii="Times New Roman" w:hAnsi="Times New Roman" w:cs="Times New Roman"/>
          <w:sz w:val="24"/>
          <w:szCs w:val="24"/>
        </w:rPr>
        <w:t>A A</w:t>
      </w:r>
      <w:r w:rsidR="00A1786B" w:rsidRPr="00D801CF">
        <w:rPr>
          <w:rFonts w:ascii="Times New Roman" w:hAnsi="Times New Roman" w:cs="Times New Roman"/>
          <w:sz w:val="24"/>
          <w:szCs w:val="24"/>
        </w:rPr>
        <w:t>MT é, nos termos da lei enquadrante do TVDE entidade supervisora</w:t>
      </w:r>
      <w:r w:rsidR="006762EF">
        <w:rPr>
          <w:rFonts w:ascii="Times New Roman" w:hAnsi="Times New Roman" w:cs="Times New Roman"/>
          <w:sz w:val="24"/>
          <w:szCs w:val="24"/>
        </w:rPr>
        <w:t>,</w:t>
      </w:r>
      <w:r w:rsidR="008D292C">
        <w:rPr>
          <w:rFonts w:ascii="Times New Roman" w:hAnsi="Times New Roman" w:cs="Times New Roman"/>
          <w:sz w:val="24"/>
          <w:szCs w:val="24"/>
        </w:rPr>
        <w:t xml:space="preserve"> </w:t>
      </w:r>
      <w:r w:rsidR="006762EF">
        <w:rPr>
          <w:rFonts w:ascii="Times New Roman" w:hAnsi="Times New Roman" w:cs="Times New Roman"/>
          <w:sz w:val="24"/>
          <w:szCs w:val="24"/>
        </w:rPr>
        <w:t>fiscalizadora</w:t>
      </w:r>
      <w:r w:rsidR="006762EF" w:rsidRPr="00D801CF">
        <w:rPr>
          <w:rFonts w:ascii="Times New Roman" w:hAnsi="Times New Roman" w:cs="Times New Roman"/>
          <w:sz w:val="24"/>
          <w:szCs w:val="24"/>
        </w:rPr>
        <w:t xml:space="preserve"> </w:t>
      </w:r>
      <w:r w:rsidR="006762EF">
        <w:rPr>
          <w:rFonts w:ascii="Times New Roman" w:hAnsi="Times New Roman" w:cs="Times New Roman"/>
          <w:sz w:val="24"/>
          <w:szCs w:val="24"/>
        </w:rPr>
        <w:t xml:space="preserve">e autuante, </w:t>
      </w:r>
      <w:r w:rsidR="006762EF" w:rsidRPr="00D801CF">
        <w:rPr>
          <w:rFonts w:ascii="Times New Roman" w:hAnsi="Times New Roman" w:cs="Times New Roman"/>
          <w:sz w:val="24"/>
          <w:szCs w:val="24"/>
        </w:rPr>
        <w:t>artigo</w:t>
      </w:r>
      <w:r w:rsidR="00A1786B" w:rsidRPr="00D801CF">
        <w:rPr>
          <w:rFonts w:ascii="Times New Roman" w:hAnsi="Times New Roman" w:cs="Times New Roman"/>
          <w:sz w:val="24"/>
          <w:szCs w:val="24"/>
        </w:rPr>
        <w:t xml:space="preserve"> 23.º</w:t>
      </w:r>
      <w:r w:rsidR="00BD08F7">
        <w:rPr>
          <w:rFonts w:ascii="Times New Roman" w:hAnsi="Times New Roman" w:cs="Times New Roman"/>
          <w:sz w:val="24"/>
          <w:szCs w:val="24"/>
        </w:rPr>
        <w:t xml:space="preserve"> da lei 45/2018 de 10 de Agost</w:t>
      </w:r>
      <w:r w:rsidR="000743D7">
        <w:rPr>
          <w:rFonts w:ascii="Times New Roman" w:hAnsi="Times New Roman" w:cs="Times New Roman"/>
          <w:sz w:val="24"/>
          <w:szCs w:val="24"/>
        </w:rPr>
        <w:t>o;</w:t>
      </w:r>
    </w:p>
    <w:p w:rsidR="00A1786B" w:rsidRDefault="00D801CF" w:rsidP="008D292C">
      <w:pPr>
        <w:jc w:val="both"/>
        <w:rPr>
          <w:rFonts w:ascii="Times New Roman" w:hAnsi="Times New Roman" w:cs="Times New Roman"/>
          <w:sz w:val="24"/>
          <w:szCs w:val="24"/>
        </w:rPr>
      </w:pPr>
      <w:r w:rsidRPr="00D801CF">
        <w:rPr>
          <w:rFonts w:ascii="Times New Roman" w:hAnsi="Times New Roman" w:cs="Times New Roman"/>
          <w:sz w:val="24"/>
          <w:szCs w:val="24"/>
        </w:rPr>
        <w:t>À A</w:t>
      </w:r>
      <w:r w:rsidR="00A1786B" w:rsidRPr="00D801CF">
        <w:rPr>
          <w:rFonts w:ascii="Times New Roman" w:hAnsi="Times New Roman" w:cs="Times New Roman"/>
          <w:sz w:val="24"/>
          <w:szCs w:val="24"/>
        </w:rPr>
        <w:t>MT fora</w:t>
      </w:r>
      <w:r>
        <w:rPr>
          <w:rFonts w:ascii="Times New Roman" w:hAnsi="Times New Roman" w:cs="Times New Roman"/>
          <w:sz w:val="24"/>
          <w:szCs w:val="24"/>
        </w:rPr>
        <w:t>m</w:t>
      </w:r>
      <w:r w:rsidR="00A1786B" w:rsidRPr="00D801CF">
        <w:rPr>
          <w:rFonts w:ascii="Times New Roman" w:hAnsi="Times New Roman" w:cs="Times New Roman"/>
          <w:sz w:val="24"/>
          <w:szCs w:val="24"/>
        </w:rPr>
        <w:t xml:space="preserve"> anteriormente</w:t>
      </w:r>
      <w:r w:rsidR="008D292C">
        <w:rPr>
          <w:rFonts w:ascii="Times New Roman" w:hAnsi="Times New Roman" w:cs="Times New Roman"/>
          <w:sz w:val="24"/>
          <w:szCs w:val="24"/>
        </w:rPr>
        <w:t xml:space="preserve"> à publicação da </w:t>
      </w:r>
      <w:proofErr w:type="spellStart"/>
      <w:r w:rsidR="008D292C">
        <w:rPr>
          <w:rFonts w:ascii="Times New Roman" w:hAnsi="Times New Roman" w:cs="Times New Roman"/>
          <w:sz w:val="24"/>
          <w:szCs w:val="24"/>
        </w:rPr>
        <w:t>lei-</w:t>
      </w:r>
      <w:r w:rsidR="00A1786B" w:rsidRPr="00D801CF">
        <w:rPr>
          <w:rFonts w:ascii="Times New Roman" w:hAnsi="Times New Roman" w:cs="Times New Roman"/>
          <w:sz w:val="24"/>
          <w:szCs w:val="24"/>
        </w:rPr>
        <w:t>quadro</w:t>
      </w:r>
      <w:proofErr w:type="spellEnd"/>
      <w:r w:rsidR="00A1786B" w:rsidRPr="00D801CF">
        <w:rPr>
          <w:rFonts w:ascii="Times New Roman" w:hAnsi="Times New Roman" w:cs="Times New Roman"/>
          <w:sz w:val="24"/>
          <w:szCs w:val="24"/>
        </w:rPr>
        <w:t xml:space="preserve"> do TVDE efectuados pela ANTRAL vários pedidos, até de actuação cautelar, cujo resultado se desconhece.</w:t>
      </w:r>
    </w:p>
    <w:p w:rsidR="008D292C" w:rsidRDefault="006762EF" w:rsidP="008D29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verdade é que no presente já temos aliás, tal como antecipado nos pareces da AMT </w:t>
      </w:r>
      <w:r w:rsidR="00D801CF">
        <w:rPr>
          <w:rFonts w:ascii="Times New Roman" w:hAnsi="Times New Roman" w:cs="Times New Roman"/>
          <w:sz w:val="24"/>
          <w:szCs w:val="24"/>
        </w:rPr>
        <w:t>um sério problema de concorrência que está a matar o Sector de táxi</w:t>
      </w:r>
      <w:r>
        <w:rPr>
          <w:rFonts w:ascii="Times New Roman" w:hAnsi="Times New Roman" w:cs="Times New Roman"/>
          <w:sz w:val="24"/>
          <w:szCs w:val="24"/>
        </w:rPr>
        <w:t xml:space="preserve"> ao retirar</w:t>
      </w:r>
      <w:r w:rsidR="00D801CF">
        <w:rPr>
          <w:rFonts w:ascii="Times New Roman" w:hAnsi="Times New Roman" w:cs="Times New Roman"/>
          <w:sz w:val="24"/>
          <w:szCs w:val="24"/>
        </w:rPr>
        <w:t>-lhe progressivamente a pouca rentabilidade que já vinha tendo.</w:t>
      </w:r>
    </w:p>
    <w:p w:rsidR="00180EA4" w:rsidRDefault="000743D7" w:rsidP="008D29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uso intensivo dos serviços da</w:t>
      </w:r>
      <w:r w:rsidR="00BD08F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plataformas em grandes centros</w:t>
      </w:r>
      <w:r w:rsidR="00BD08F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</w:t>
      </w:r>
      <w:r w:rsidR="00BD08F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 a possibilidade de afectação</w:t>
      </w:r>
      <w:r w:rsidR="00BD08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sazonal e em </w:t>
      </w:r>
      <w:r w:rsidR="00BD08F7">
        <w:rPr>
          <w:rFonts w:ascii="Times New Roman" w:hAnsi="Times New Roman" w:cs="Times New Roman"/>
          <w:sz w:val="24"/>
          <w:szCs w:val="24"/>
        </w:rPr>
        <w:t>eventos certos e determinados em qualquer local do país va</w:t>
      </w:r>
      <w:r>
        <w:rPr>
          <w:rFonts w:ascii="Times New Roman" w:hAnsi="Times New Roman" w:cs="Times New Roman"/>
          <w:sz w:val="24"/>
          <w:szCs w:val="24"/>
        </w:rPr>
        <w:t>i arrasar com o táxi que pre</w:t>
      </w:r>
      <w:r w:rsidR="00BD08F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</w:t>
      </w:r>
      <w:r w:rsidR="00BD08F7">
        <w:rPr>
          <w:rFonts w:ascii="Times New Roman" w:hAnsi="Times New Roman" w:cs="Times New Roman"/>
          <w:sz w:val="24"/>
          <w:szCs w:val="24"/>
        </w:rPr>
        <w:t>a um serviço público obrigatório,</w:t>
      </w:r>
      <w:r>
        <w:rPr>
          <w:rFonts w:ascii="Times New Roman" w:hAnsi="Times New Roman" w:cs="Times New Roman"/>
          <w:sz w:val="24"/>
          <w:szCs w:val="24"/>
        </w:rPr>
        <w:t xml:space="preserve"> 24 sobre 24 horas e em </w:t>
      </w:r>
      <w:r w:rsidR="00BD08F7">
        <w:rPr>
          <w:rFonts w:ascii="Times New Roman" w:hAnsi="Times New Roman" w:cs="Times New Roman"/>
          <w:sz w:val="24"/>
          <w:szCs w:val="24"/>
        </w:rPr>
        <w:t>qualquer</w:t>
      </w:r>
      <w:r>
        <w:rPr>
          <w:rFonts w:ascii="Times New Roman" w:hAnsi="Times New Roman" w:cs="Times New Roman"/>
          <w:sz w:val="24"/>
          <w:szCs w:val="24"/>
        </w:rPr>
        <w:t xml:space="preserve"> lugar, em especi</w:t>
      </w:r>
      <w:r w:rsidR="00BD08F7">
        <w:rPr>
          <w:rFonts w:ascii="Times New Roman" w:hAnsi="Times New Roman" w:cs="Times New Roman"/>
          <w:sz w:val="24"/>
          <w:szCs w:val="24"/>
        </w:rPr>
        <w:t>al em zonas d</w:t>
      </w:r>
      <w:r>
        <w:rPr>
          <w:rFonts w:ascii="Times New Roman" w:hAnsi="Times New Roman" w:cs="Times New Roman"/>
          <w:sz w:val="24"/>
          <w:szCs w:val="24"/>
        </w:rPr>
        <w:t>e</w:t>
      </w:r>
      <w:r w:rsidR="00BD08F7">
        <w:rPr>
          <w:rFonts w:ascii="Times New Roman" w:hAnsi="Times New Roman" w:cs="Times New Roman"/>
          <w:sz w:val="24"/>
          <w:szCs w:val="24"/>
        </w:rPr>
        <w:t xml:space="preserve"> bai</w:t>
      </w:r>
      <w:r>
        <w:rPr>
          <w:rFonts w:ascii="Times New Roman" w:hAnsi="Times New Roman" w:cs="Times New Roman"/>
          <w:sz w:val="24"/>
          <w:szCs w:val="24"/>
        </w:rPr>
        <w:t>x</w:t>
      </w:r>
      <w:r w:rsidR="00BD08F7">
        <w:rPr>
          <w:rFonts w:ascii="Times New Roman" w:hAnsi="Times New Roman" w:cs="Times New Roman"/>
          <w:sz w:val="24"/>
          <w:szCs w:val="24"/>
        </w:rPr>
        <w:t>a densidade populacional</w:t>
      </w:r>
      <w:r>
        <w:rPr>
          <w:rFonts w:ascii="Times New Roman" w:hAnsi="Times New Roman" w:cs="Times New Roman"/>
          <w:sz w:val="24"/>
          <w:szCs w:val="24"/>
        </w:rPr>
        <w:t xml:space="preserve"> e sem </w:t>
      </w:r>
      <w:r w:rsidR="00BD08F7">
        <w:rPr>
          <w:rFonts w:ascii="Times New Roman" w:hAnsi="Times New Roman" w:cs="Times New Roman"/>
          <w:sz w:val="24"/>
          <w:szCs w:val="24"/>
        </w:rPr>
        <w:t>atractivos</w:t>
      </w:r>
      <w:r>
        <w:rPr>
          <w:rFonts w:ascii="Times New Roman" w:hAnsi="Times New Roman" w:cs="Times New Roman"/>
          <w:sz w:val="24"/>
          <w:szCs w:val="24"/>
        </w:rPr>
        <w:t xml:space="preserve"> de negócio.</w:t>
      </w:r>
    </w:p>
    <w:p w:rsidR="008D292C" w:rsidRPr="008D292C" w:rsidRDefault="008D292C" w:rsidP="008D29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8D292C">
        <w:rPr>
          <w:rFonts w:ascii="Times New Roman" w:hAnsi="Times New Roman" w:cs="Times New Roman"/>
          <w:b/>
          <w:sz w:val="24"/>
          <w:szCs w:val="24"/>
        </w:rPr>
        <w:t>III- Pedido</w:t>
      </w:r>
      <w:r w:rsidR="000743D7">
        <w:rPr>
          <w:rFonts w:ascii="Times New Roman" w:hAnsi="Times New Roman" w:cs="Times New Roman"/>
          <w:b/>
          <w:sz w:val="24"/>
          <w:szCs w:val="24"/>
        </w:rPr>
        <w:t>:</w:t>
      </w:r>
    </w:p>
    <w:p w:rsidR="000743D7" w:rsidRDefault="00D801CF" w:rsidP="000743D7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3D7">
        <w:rPr>
          <w:rFonts w:ascii="Times New Roman" w:hAnsi="Times New Roman" w:cs="Times New Roman"/>
          <w:b/>
          <w:sz w:val="24"/>
          <w:szCs w:val="24"/>
        </w:rPr>
        <w:t>Assim, nos termos do n.º 3 do artigo 23.º da lei 45/2018 de 10 de Agosto</w:t>
      </w:r>
      <w:r w:rsidR="008D292C" w:rsidRPr="000743D7">
        <w:rPr>
          <w:rFonts w:ascii="Times New Roman" w:hAnsi="Times New Roman" w:cs="Times New Roman"/>
          <w:b/>
          <w:sz w:val="24"/>
          <w:szCs w:val="24"/>
        </w:rPr>
        <w:t>,</w:t>
      </w:r>
      <w:r w:rsidRPr="000743D7">
        <w:rPr>
          <w:rFonts w:ascii="Times New Roman" w:hAnsi="Times New Roman" w:cs="Times New Roman"/>
          <w:b/>
          <w:sz w:val="24"/>
          <w:szCs w:val="24"/>
        </w:rPr>
        <w:t xml:space="preserve"> a ANTRAL promove</w:t>
      </w:r>
      <w:r w:rsidR="008D292C" w:rsidRPr="000743D7">
        <w:rPr>
          <w:rFonts w:ascii="Times New Roman" w:hAnsi="Times New Roman" w:cs="Times New Roman"/>
          <w:b/>
          <w:sz w:val="24"/>
          <w:szCs w:val="24"/>
        </w:rPr>
        <w:t xml:space="preserve"> e requer</w:t>
      </w:r>
      <w:r w:rsidRPr="000743D7">
        <w:rPr>
          <w:rFonts w:ascii="Times New Roman" w:hAnsi="Times New Roman" w:cs="Times New Roman"/>
          <w:b/>
          <w:sz w:val="24"/>
          <w:szCs w:val="24"/>
        </w:rPr>
        <w:t xml:space="preserve"> a realização</w:t>
      </w:r>
      <w:r w:rsidR="008D292C" w:rsidRPr="000743D7">
        <w:rPr>
          <w:rFonts w:ascii="Times New Roman" w:hAnsi="Times New Roman" w:cs="Times New Roman"/>
          <w:b/>
          <w:sz w:val="24"/>
          <w:szCs w:val="24"/>
        </w:rPr>
        <w:t xml:space="preserve"> urgente</w:t>
      </w:r>
      <w:r w:rsidRPr="000743D7">
        <w:rPr>
          <w:rFonts w:ascii="Times New Roman" w:hAnsi="Times New Roman" w:cs="Times New Roman"/>
          <w:b/>
          <w:sz w:val="24"/>
          <w:szCs w:val="24"/>
        </w:rPr>
        <w:t xml:space="preserve"> de uma auditoria </w:t>
      </w:r>
      <w:r w:rsidR="008D292C" w:rsidRPr="000743D7">
        <w:rPr>
          <w:rFonts w:ascii="Times New Roman" w:hAnsi="Times New Roman" w:cs="Times New Roman"/>
          <w:b/>
          <w:sz w:val="24"/>
          <w:szCs w:val="24"/>
        </w:rPr>
        <w:t>ao transporte de passageiros em viaturas ligeiras em Portugal, com conclusões que relevem as condições de concorrência e elenquem, os aspectos que no entender da Autoridade estão a colocar essa concorrência em causa e bem assim, propondo as medidas necessárias e urgentes ao reequilíbrio do mercado</w:t>
      </w:r>
      <w:r w:rsidR="000743D7">
        <w:rPr>
          <w:rFonts w:ascii="Times New Roman" w:hAnsi="Times New Roman" w:cs="Times New Roman"/>
          <w:b/>
          <w:sz w:val="24"/>
          <w:szCs w:val="24"/>
        </w:rPr>
        <w:t>;</w:t>
      </w:r>
    </w:p>
    <w:p w:rsidR="000743D7" w:rsidRPr="000743D7" w:rsidRDefault="000743D7" w:rsidP="000743D7">
      <w:pPr>
        <w:pStyle w:val="PargrafodaList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1CF" w:rsidRPr="000743D7" w:rsidRDefault="000743D7" w:rsidP="000743D7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Proposta ao Governo de revogação das alterações introduzidas pela da lei 35/2016</w:t>
      </w:r>
      <w:r w:rsidR="008D292C" w:rsidRPr="000743D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de 21 de Novembro.</w:t>
      </w:r>
    </w:p>
    <w:p w:rsidR="00AE3B78" w:rsidRPr="00AE3B78" w:rsidRDefault="00AE3B78" w:rsidP="00AE3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3B78" w:rsidRDefault="00AE3B78" w:rsidP="00AE3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3B78">
        <w:rPr>
          <w:rFonts w:ascii="Times New Roman" w:hAnsi="Times New Roman" w:cs="Times New Roman"/>
          <w:sz w:val="24"/>
          <w:szCs w:val="24"/>
        </w:rPr>
        <w:t>Florêncio Plácido de Almeida</w:t>
      </w:r>
    </w:p>
    <w:p w:rsidR="00643032" w:rsidRPr="00AE3B78" w:rsidRDefault="00643032" w:rsidP="00AE3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3B78" w:rsidRDefault="00AE3B78" w:rsidP="00AE3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E3B78">
        <w:rPr>
          <w:rFonts w:ascii="Times New Roman" w:hAnsi="Times New Roman" w:cs="Times New Roman"/>
          <w:sz w:val="24"/>
          <w:szCs w:val="24"/>
        </w:rPr>
        <w:t>Presidente da Direcção</w:t>
      </w:r>
    </w:p>
    <w:p w:rsidR="006F11FD" w:rsidRDefault="006F11FD" w:rsidP="00AE3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11FD" w:rsidRDefault="006F11FD" w:rsidP="00AE3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11FD" w:rsidRDefault="006F11FD" w:rsidP="00AE3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1B14" w:rsidRDefault="00FB1B14" w:rsidP="002D448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B1B14" w:rsidRDefault="00FB1B14" w:rsidP="002D448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B1B14" w:rsidRDefault="00FB1B14" w:rsidP="002D448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B1B14" w:rsidRDefault="00FB1B14" w:rsidP="002D448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B1B14" w:rsidRDefault="00FB1B14" w:rsidP="002D448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FB1B14" w:rsidSect="00193B1A">
      <w:headerReference w:type="default" r:id="rId10"/>
      <w:footerReference w:type="default" r:id="rId11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51C" w:rsidRDefault="00C2151C" w:rsidP="00701DC2">
      <w:pPr>
        <w:spacing w:after="0" w:line="240" w:lineRule="auto"/>
      </w:pPr>
      <w:r>
        <w:separator/>
      </w:r>
    </w:p>
  </w:endnote>
  <w:endnote w:type="continuationSeparator" w:id="0">
    <w:p w:rsidR="00C2151C" w:rsidRDefault="00C2151C" w:rsidP="00701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DC2" w:rsidRPr="00727E98" w:rsidRDefault="00701DC2" w:rsidP="00701DC2">
    <w:pPr>
      <w:pStyle w:val="Corpodetexto"/>
      <w:pBdr>
        <w:top w:val="single" w:sz="4" w:space="0" w:color="808080"/>
      </w:pBdr>
      <w:spacing w:before="0" w:after="0"/>
      <w:jc w:val="center"/>
      <w:rPr>
        <w:rFonts w:ascii="Calibri" w:hAnsi="Calibri" w:cs="Tahoma"/>
        <w:bCs/>
        <w:spacing w:val="-4"/>
        <w:sz w:val="16"/>
        <w:szCs w:val="16"/>
      </w:rPr>
    </w:pPr>
    <w:r w:rsidRPr="00727E98">
      <w:rPr>
        <w:rFonts w:ascii="Arial Black" w:hAnsi="Arial Black" w:cs="Tahoma"/>
        <w:b/>
        <w:spacing w:val="-4"/>
        <w:sz w:val="16"/>
        <w:szCs w:val="16"/>
      </w:rPr>
      <w:t>ANTRAL</w:t>
    </w:r>
    <w:r w:rsidRPr="00727E98">
      <w:rPr>
        <w:rFonts w:ascii="Calibri" w:hAnsi="Calibri" w:cs="Tahoma"/>
        <w:b/>
        <w:spacing w:val="-4"/>
        <w:sz w:val="16"/>
        <w:szCs w:val="16"/>
      </w:rPr>
      <w:t xml:space="preserve"> - Associação Nacional dos Transportadores Rodoviários em Automóveis Ligeiros</w:t>
    </w:r>
  </w:p>
  <w:p w:rsidR="00701DC2" w:rsidRPr="00727E98" w:rsidRDefault="00701DC2" w:rsidP="00701DC2">
    <w:pPr>
      <w:pStyle w:val="Corpodetexto"/>
      <w:pBdr>
        <w:top w:val="single" w:sz="4" w:space="0" w:color="808080"/>
      </w:pBdr>
      <w:spacing w:before="0" w:after="0"/>
      <w:jc w:val="center"/>
      <w:rPr>
        <w:rFonts w:ascii="Calibri" w:hAnsi="Calibri" w:cs="Tahoma"/>
        <w:b/>
        <w:bCs/>
        <w:spacing w:val="-4"/>
        <w:sz w:val="16"/>
        <w:szCs w:val="16"/>
      </w:rPr>
    </w:pPr>
    <w:r w:rsidRPr="00727E98">
      <w:rPr>
        <w:rFonts w:ascii="Calibri" w:hAnsi="Calibri" w:cs="Tahoma"/>
        <w:b/>
        <w:bCs/>
        <w:spacing w:val="-4"/>
        <w:sz w:val="16"/>
        <w:szCs w:val="16"/>
      </w:rPr>
      <w:t xml:space="preserve">Av. Eng. Arantes e Oliveira, nº 15 1900-221 Lisboa </w:t>
    </w:r>
    <w:proofErr w:type="spellStart"/>
    <w:r w:rsidRPr="00727E98">
      <w:rPr>
        <w:rFonts w:ascii="Calibri" w:hAnsi="Calibri" w:cs="Tahoma"/>
        <w:b/>
        <w:bCs/>
        <w:spacing w:val="-4"/>
        <w:sz w:val="16"/>
        <w:szCs w:val="16"/>
      </w:rPr>
      <w:t>Tel</w:t>
    </w:r>
    <w:proofErr w:type="spellEnd"/>
    <w:r w:rsidRPr="00727E98">
      <w:rPr>
        <w:rFonts w:ascii="Calibri" w:hAnsi="Calibri" w:cs="Tahoma"/>
        <w:b/>
        <w:bCs/>
        <w:spacing w:val="-4"/>
        <w:sz w:val="16"/>
        <w:szCs w:val="16"/>
      </w:rPr>
      <w:t>: 218 444 0 50 Fax: 21 844 40 59</w:t>
    </w:r>
  </w:p>
  <w:p w:rsidR="00701DC2" w:rsidRPr="00727E98" w:rsidRDefault="00701DC2" w:rsidP="00701DC2">
    <w:pPr>
      <w:pStyle w:val="Corpodetexto"/>
      <w:pBdr>
        <w:top w:val="single" w:sz="4" w:space="0" w:color="808080"/>
      </w:pBdr>
      <w:spacing w:before="0" w:after="0"/>
      <w:jc w:val="center"/>
      <w:rPr>
        <w:rFonts w:ascii="Calibri" w:hAnsi="Calibri" w:cs="Tahoma"/>
        <w:b/>
        <w:bCs/>
        <w:spacing w:val="-4"/>
        <w:sz w:val="16"/>
        <w:szCs w:val="16"/>
      </w:rPr>
    </w:pPr>
    <w:r w:rsidRPr="00727E98">
      <w:rPr>
        <w:rFonts w:ascii="Calibri" w:hAnsi="Calibri" w:cs="Tahoma"/>
        <w:b/>
        <w:bCs/>
        <w:spacing w:val="-4"/>
        <w:sz w:val="16"/>
        <w:szCs w:val="16"/>
      </w:rPr>
      <w:t xml:space="preserve">E </w:t>
    </w:r>
    <w:proofErr w:type="spellStart"/>
    <w:r w:rsidRPr="00727E98">
      <w:rPr>
        <w:rFonts w:ascii="Calibri" w:hAnsi="Calibri" w:cs="Tahoma"/>
        <w:b/>
        <w:bCs/>
        <w:spacing w:val="-4"/>
        <w:sz w:val="16"/>
        <w:szCs w:val="16"/>
      </w:rPr>
      <w:t>mail</w:t>
    </w:r>
    <w:proofErr w:type="spellEnd"/>
    <w:proofErr w:type="gramStart"/>
    <w:r w:rsidRPr="00727E98">
      <w:rPr>
        <w:rFonts w:ascii="Calibri" w:hAnsi="Calibri" w:cs="Tahoma"/>
        <w:b/>
        <w:bCs/>
        <w:spacing w:val="-4"/>
        <w:sz w:val="16"/>
        <w:szCs w:val="16"/>
      </w:rPr>
      <w:t xml:space="preserve">:  </w:t>
    </w:r>
    <w:proofErr w:type="gramEnd"/>
    <w:hyperlink r:id="rId1" w:history="1">
      <w:r w:rsidRPr="00727E98">
        <w:rPr>
          <w:rStyle w:val="Hiperligao"/>
          <w:rFonts w:ascii="Calibri" w:hAnsi="Calibri" w:cs="Tahoma"/>
          <w:b/>
          <w:bCs/>
          <w:spacing w:val="-4"/>
          <w:sz w:val="16"/>
          <w:szCs w:val="16"/>
        </w:rPr>
        <w:t>antral@antral.pt</w:t>
      </w:r>
    </w:hyperlink>
    <w:r w:rsidRPr="00727E98">
      <w:rPr>
        <w:rFonts w:ascii="Calibri" w:hAnsi="Calibri" w:cs="Tahoma"/>
        <w:b/>
        <w:bCs/>
        <w:spacing w:val="-4"/>
        <w:sz w:val="16"/>
        <w:szCs w:val="16"/>
      </w:rPr>
      <w:t xml:space="preserve"> Website: </w:t>
    </w:r>
    <w:hyperlink r:id="rId2" w:history="1">
      <w:r w:rsidRPr="00727E98">
        <w:rPr>
          <w:rStyle w:val="Hiperligao"/>
          <w:rFonts w:ascii="Calibri" w:hAnsi="Calibri" w:cs="Tahoma"/>
          <w:b/>
          <w:bCs/>
          <w:spacing w:val="-4"/>
          <w:sz w:val="16"/>
          <w:szCs w:val="16"/>
        </w:rPr>
        <w:t>www.antral.pt</w:t>
      </w:r>
    </w:hyperlink>
  </w:p>
  <w:p w:rsidR="00701DC2" w:rsidRPr="00701DC2" w:rsidRDefault="00701DC2" w:rsidP="00701DC2">
    <w:pPr>
      <w:pStyle w:val="Corpodetexto"/>
      <w:pBdr>
        <w:top w:val="single" w:sz="4" w:space="0" w:color="808080"/>
      </w:pBdr>
      <w:spacing w:before="0" w:after="0"/>
      <w:jc w:val="center"/>
      <w:rPr>
        <w:rFonts w:ascii="Calibri" w:hAnsi="Calibri" w:cs="Tahoma"/>
        <w:b/>
        <w:bCs/>
        <w:spacing w:val="-4"/>
        <w:sz w:val="20"/>
      </w:rPr>
    </w:pPr>
  </w:p>
  <w:p w:rsidR="00701DC2" w:rsidRPr="00701DC2" w:rsidRDefault="00701DC2">
    <w:pPr>
      <w:pStyle w:val="Rodap"/>
      <w:rPr>
        <w:b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51C" w:rsidRDefault="00C2151C" w:rsidP="00701DC2">
      <w:pPr>
        <w:spacing w:after="0" w:line="240" w:lineRule="auto"/>
      </w:pPr>
      <w:r>
        <w:separator/>
      </w:r>
    </w:p>
  </w:footnote>
  <w:footnote w:type="continuationSeparator" w:id="0">
    <w:p w:rsidR="00C2151C" w:rsidRDefault="00C2151C" w:rsidP="00701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DC2" w:rsidRDefault="00BD08F7" w:rsidP="00BA05EF">
    <w:pPr>
      <w:pStyle w:val="Cabealho"/>
      <w:tabs>
        <w:tab w:val="clear" w:pos="8504"/>
        <w:tab w:val="right" w:pos="9356"/>
      </w:tabs>
      <w:ind w:left="-142" w:hanging="567"/>
      <w:rPr>
        <w:noProof/>
        <w:lang w:eastAsia="pt-PT"/>
      </w:rPr>
    </w:pPr>
    <w:sdt>
      <w:sdtPr>
        <w:rPr>
          <w:noProof/>
          <w:lang w:eastAsia="pt-PT"/>
        </w:rPr>
        <w:id w:val="-817308480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28673" style="position:absolute;left:0;text-align:left;margin-left:153.6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>
                <w:txbxContent>
                  <w:p w:rsidR="00BD08F7" w:rsidRDefault="00BD08F7">
                    <w:pPr>
                      <w:pBdr>
                        <w:bottom w:val="single" w:sz="4" w:space="1" w:color="auto"/>
                      </w:pBdr>
                    </w:pPr>
                    <w:fldSimple w:instr=" PAGE   \* MERGEFORMAT ">
                      <w:r w:rsidR="007C5552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="00701DC2">
      <w:rPr>
        <w:noProof/>
        <w:lang w:eastAsia="pt-PT"/>
      </w:rPr>
      <w:drawing>
        <wp:inline distT="0" distB="0" distL="0" distR="0">
          <wp:extent cx="1514475" cy="679450"/>
          <wp:effectExtent l="19050" t="0" r="952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679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05EF">
      <w:rPr>
        <w:noProof/>
        <w:lang w:eastAsia="pt-PT"/>
      </w:rPr>
      <w:t xml:space="preserve">     </w:t>
    </w:r>
    <w:r w:rsidR="00BA05EF">
      <w:rPr>
        <w:noProof/>
        <w:lang w:eastAsia="pt-PT"/>
      </w:rPr>
      <w:tab/>
    </w:r>
    <w:r w:rsidR="00BA05EF">
      <w:rPr>
        <w:noProof/>
        <w:lang w:eastAsia="pt-PT"/>
      </w:rPr>
      <w:tab/>
      <w:t xml:space="preserve">                 </w:t>
    </w:r>
    <w:r w:rsidR="00571E7A">
      <w:rPr>
        <w:noProof/>
        <w:lang w:eastAsia="pt-PT"/>
      </w:rPr>
      <w:t xml:space="preserve">                                                                   </w:t>
    </w:r>
    <w:r w:rsidR="00727E98">
      <w:rPr>
        <w:noProof/>
        <w:lang w:eastAsia="pt-PT"/>
      </w:rPr>
      <w:t xml:space="preserve">                 </w:t>
    </w:r>
    <w:r w:rsidR="00BA05EF">
      <w:rPr>
        <w:noProof/>
        <w:lang w:eastAsia="pt-PT"/>
      </w:rPr>
      <w:t xml:space="preserve">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5E0C"/>
    <w:multiLevelType w:val="hybridMultilevel"/>
    <w:tmpl w:val="B11854E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66CAB"/>
    <w:multiLevelType w:val="hybridMultilevel"/>
    <w:tmpl w:val="7A9C3576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6D1FEC"/>
    <w:multiLevelType w:val="hybridMultilevel"/>
    <w:tmpl w:val="A2D8BB1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3A2BA6"/>
    <w:multiLevelType w:val="hybridMultilevel"/>
    <w:tmpl w:val="67EE8F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090B23"/>
    <w:multiLevelType w:val="hybridMultilevel"/>
    <w:tmpl w:val="F4A05C10"/>
    <w:lvl w:ilvl="0" w:tplc="08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47646D3"/>
    <w:multiLevelType w:val="hybridMultilevel"/>
    <w:tmpl w:val="F880FD1E"/>
    <w:lvl w:ilvl="0" w:tplc="98CA2D8E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3B4A2D"/>
    <w:multiLevelType w:val="hybridMultilevel"/>
    <w:tmpl w:val="20AA743C"/>
    <w:lvl w:ilvl="0" w:tplc="7B526B3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B2C74"/>
    <w:multiLevelType w:val="hybridMultilevel"/>
    <w:tmpl w:val="29306B0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hdrShapeDefaults>
    <o:shapedefaults v:ext="edit" spidmax="28674"/>
    <o:shapelayout v:ext="edit">
      <o:idmap v:ext="edit" data="28"/>
    </o:shapelayout>
  </w:hdrShapeDefaults>
  <w:footnotePr>
    <w:footnote w:id="-1"/>
    <w:footnote w:id="0"/>
  </w:footnotePr>
  <w:endnotePr>
    <w:endnote w:id="-1"/>
    <w:endnote w:id="0"/>
  </w:endnotePr>
  <w:compat/>
  <w:rsids>
    <w:rsidRoot w:val="00701DC2"/>
    <w:rsid w:val="00035BE1"/>
    <w:rsid w:val="000444D7"/>
    <w:rsid w:val="000743D7"/>
    <w:rsid w:val="00105D33"/>
    <w:rsid w:val="0014151A"/>
    <w:rsid w:val="00152ED4"/>
    <w:rsid w:val="00180EA4"/>
    <w:rsid w:val="00193B1A"/>
    <w:rsid w:val="001D6ED9"/>
    <w:rsid w:val="00203EB4"/>
    <w:rsid w:val="002146AA"/>
    <w:rsid w:val="0022758E"/>
    <w:rsid w:val="00276798"/>
    <w:rsid w:val="002A6716"/>
    <w:rsid w:val="002D448B"/>
    <w:rsid w:val="002E460D"/>
    <w:rsid w:val="002F08BB"/>
    <w:rsid w:val="0031427B"/>
    <w:rsid w:val="00320149"/>
    <w:rsid w:val="003360E3"/>
    <w:rsid w:val="004A7076"/>
    <w:rsid w:val="004B1DDB"/>
    <w:rsid w:val="004E051E"/>
    <w:rsid w:val="00525D1A"/>
    <w:rsid w:val="00571E7A"/>
    <w:rsid w:val="005E30BB"/>
    <w:rsid w:val="00643032"/>
    <w:rsid w:val="00673DE2"/>
    <w:rsid w:val="006762EF"/>
    <w:rsid w:val="0069727A"/>
    <w:rsid w:val="006E4E38"/>
    <w:rsid w:val="006F11FD"/>
    <w:rsid w:val="00701DC2"/>
    <w:rsid w:val="00705C61"/>
    <w:rsid w:val="00713B03"/>
    <w:rsid w:val="00727E98"/>
    <w:rsid w:val="007947DD"/>
    <w:rsid w:val="007C1E23"/>
    <w:rsid w:val="007C5552"/>
    <w:rsid w:val="00866E53"/>
    <w:rsid w:val="008D292C"/>
    <w:rsid w:val="009152EA"/>
    <w:rsid w:val="0093254A"/>
    <w:rsid w:val="0093369E"/>
    <w:rsid w:val="009347F1"/>
    <w:rsid w:val="00951D61"/>
    <w:rsid w:val="00973FF6"/>
    <w:rsid w:val="00977D8E"/>
    <w:rsid w:val="0098628F"/>
    <w:rsid w:val="00A1786B"/>
    <w:rsid w:val="00A37498"/>
    <w:rsid w:val="00A45EB5"/>
    <w:rsid w:val="00A956AB"/>
    <w:rsid w:val="00AC6FC4"/>
    <w:rsid w:val="00AD1993"/>
    <w:rsid w:val="00AE3B78"/>
    <w:rsid w:val="00B116EA"/>
    <w:rsid w:val="00B435BE"/>
    <w:rsid w:val="00B51BF5"/>
    <w:rsid w:val="00BA05EF"/>
    <w:rsid w:val="00BB1838"/>
    <w:rsid w:val="00BD08F7"/>
    <w:rsid w:val="00C2151C"/>
    <w:rsid w:val="00C457C0"/>
    <w:rsid w:val="00CB3F58"/>
    <w:rsid w:val="00D801CF"/>
    <w:rsid w:val="00D84409"/>
    <w:rsid w:val="00D85C94"/>
    <w:rsid w:val="00DC7679"/>
    <w:rsid w:val="00E15CC3"/>
    <w:rsid w:val="00E45BA7"/>
    <w:rsid w:val="00E565F3"/>
    <w:rsid w:val="00E611F0"/>
    <w:rsid w:val="00E95E50"/>
    <w:rsid w:val="00EC7228"/>
    <w:rsid w:val="00EE3F53"/>
    <w:rsid w:val="00F75814"/>
    <w:rsid w:val="00F93450"/>
    <w:rsid w:val="00F962F1"/>
    <w:rsid w:val="00FB1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7D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01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01DC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701D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01DC2"/>
  </w:style>
  <w:style w:type="paragraph" w:styleId="Rodap">
    <w:name w:val="footer"/>
    <w:basedOn w:val="Normal"/>
    <w:link w:val="RodapCarcter"/>
    <w:uiPriority w:val="99"/>
    <w:semiHidden/>
    <w:unhideWhenUsed/>
    <w:rsid w:val="00701D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701DC2"/>
  </w:style>
  <w:style w:type="paragraph" w:styleId="Corpodetexto">
    <w:name w:val="Body Text"/>
    <w:basedOn w:val="Normal"/>
    <w:link w:val="CorpodetextoCarcter"/>
    <w:semiHidden/>
    <w:rsid w:val="00701DC2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customStyle="1" w:styleId="CorpodetextoCarcter">
    <w:name w:val="Corpo de texto Carácter"/>
    <w:basedOn w:val="Tipodeletrapredefinidodopargrafo"/>
    <w:link w:val="Corpodetexto"/>
    <w:semiHidden/>
    <w:rsid w:val="00701DC2"/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701DC2"/>
    <w:rPr>
      <w:color w:val="0000FF" w:themeColor="hyperlink"/>
      <w:u w:val="single"/>
    </w:rPr>
  </w:style>
  <w:style w:type="character" w:customStyle="1" w:styleId="xbe">
    <w:name w:val="_xbe"/>
    <w:basedOn w:val="Tipodeletrapredefinidodopargrafo"/>
    <w:rsid w:val="00F93450"/>
  </w:style>
  <w:style w:type="paragraph" w:styleId="NormalWeb">
    <w:name w:val="Normal (Web)"/>
    <w:basedOn w:val="Normal"/>
    <w:uiPriority w:val="99"/>
    <w:semiHidden/>
    <w:unhideWhenUsed/>
    <w:rsid w:val="00525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2D448B"/>
    <w:pPr>
      <w:ind w:left="720"/>
      <w:contextualSpacing/>
    </w:pPr>
  </w:style>
  <w:style w:type="character" w:customStyle="1" w:styleId="linkstram1">
    <w:name w:val="linkstram1"/>
    <w:basedOn w:val="Tipodeletrapredefinidodopargrafo"/>
    <w:rsid w:val="002D448B"/>
    <w:rPr>
      <w:rFonts w:ascii="Tahoma" w:hAnsi="Tahoma" w:cs="Tahoma" w:hint="default"/>
      <w:color w:val="1682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8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tral.pt" TargetMode="External"/><Relationship Id="rId1" Type="http://schemas.openxmlformats.org/officeDocument/2006/relationships/hyperlink" Target="mailto:antral@antral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6204A-982B-4B89-822D-EC5D5E01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741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Abel Marques</dc:creator>
  <cp:lastModifiedBy>Abel Marques</cp:lastModifiedBy>
  <cp:revision>6</cp:revision>
  <cp:lastPrinted>2019-07-23T10:39:00Z</cp:lastPrinted>
  <dcterms:created xsi:type="dcterms:W3CDTF">2019-07-22T19:25:00Z</dcterms:created>
  <dcterms:modified xsi:type="dcterms:W3CDTF">2019-07-23T10:44:00Z</dcterms:modified>
</cp:coreProperties>
</file>